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E6C9E" w14:textId="2C17E646" w:rsidR="00D74E87" w:rsidRPr="001E3AC2" w:rsidRDefault="00495172" w:rsidP="00495172">
      <w:pPr>
        <w:jc w:val="center"/>
        <w:rPr>
          <w:rFonts w:ascii="Montserrat" w:hAnsi="Montserrat" w:cs="Arial"/>
          <w:b/>
          <w:color w:val="990000"/>
          <w:sz w:val="28"/>
          <w:szCs w:val="28"/>
        </w:rPr>
      </w:pPr>
      <w:r w:rsidRPr="001E3AC2">
        <w:rPr>
          <w:rFonts w:ascii="Montserrat" w:hAnsi="Montserrat" w:cs="Arial"/>
          <w:b/>
          <w:color w:val="990000"/>
          <w:sz w:val="28"/>
          <w:szCs w:val="28"/>
        </w:rPr>
        <w:t>¿Cómo presentar un Recurso de Revisión?</w:t>
      </w:r>
    </w:p>
    <w:p w14:paraId="437E22BC" w14:textId="77777777" w:rsidR="00495172" w:rsidRDefault="00495172" w:rsidP="00D74E87">
      <w:pPr>
        <w:jc w:val="both"/>
        <w:rPr>
          <w:rFonts w:ascii="Montserrat" w:hAnsi="Montserrat" w:cs="Arial"/>
          <w:b/>
          <w:bCs/>
        </w:rPr>
      </w:pPr>
    </w:p>
    <w:p w14:paraId="333450D2" w14:textId="135B676B" w:rsidR="001E3AC2" w:rsidRPr="001E3AC2" w:rsidRDefault="001E3AC2" w:rsidP="001E3AC2">
      <w:pPr>
        <w:pStyle w:val="Texto"/>
        <w:spacing w:after="0" w:line="240" w:lineRule="auto"/>
        <w:ind w:firstLine="0"/>
        <w:rPr>
          <w:rFonts w:ascii="Montserrat" w:hAnsi="Montserrat"/>
          <w:sz w:val="22"/>
          <w:szCs w:val="22"/>
        </w:rPr>
      </w:pPr>
      <w:r w:rsidRPr="001E3AC2">
        <w:rPr>
          <w:rFonts w:ascii="Montserrat" w:hAnsi="Montserrat"/>
          <w:sz w:val="22"/>
          <w:szCs w:val="22"/>
        </w:rPr>
        <w:t xml:space="preserve">El solicitante podrá interponer, por sí mismo o a través de su representante, de manera directa o por medios electrónicos, recurso de revisión ante el </w:t>
      </w:r>
      <w:r w:rsidR="00EA1A5E">
        <w:rPr>
          <w:rFonts w:ascii="Montserrat" w:hAnsi="Montserrat"/>
          <w:sz w:val="22"/>
          <w:szCs w:val="22"/>
        </w:rPr>
        <w:t xml:space="preserve">INAI </w:t>
      </w:r>
      <w:r w:rsidRPr="001E3AC2">
        <w:rPr>
          <w:rFonts w:ascii="Montserrat" w:hAnsi="Montserrat"/>
          <w:sz w:val="22"/>
          <w:szCs w:val="22"/>
        </w:rPr>
        <w:t>o ante la Unidad de Transparencia que haya conocido de la solicitud dentro de los quince días siguientes a la fecha de la notificación de la respuesta, o del vencimiento del plazo para su notificación.</w:t>
      </w:r>
    </w:p>
    <w:p w14:paraId="790D44C1" w14:textId="77777777" w:rsidR="001E3AC2" w:rsidRPr="001E3AC2" w:rsidRDefault="001E3AC2" w:rsidP="001E3AC2">
      <w:pPr>
        <w:pStyle w:val="Texto"/>
        <w:spacing w:after="0" w:line="240" w:lineRule="auto"/>
        <w:rPr>
          <w:rFonts w:ascii="Montserrat" w:hAnsi="Montserrat"/>
          <w:sz w:val="22"/>
          <w:szCs w:val="22"/>
        </w:rPr>
      </w:pPr>
    </w:p>
    <w:p w14:paraId="0D13905C" w14:textId="77777777" w:rsidR="001E3AC2" w:rsidRPr="001E3AC2" w:rsidRDefault="001E3AC2" w:rsidP="001E3AC2">
      <w:pPr>
        <w:pStyle w:val="Texto"/>
        <w:spacing w:after="0" w:line="240" w:lineRule="auto"/>
        <w:ind w:firstLine="0"/>
        <w:rPr>
          <w:rFonts w:ascii="Montserrat" w:hAnsi="Montserrat"/>
          <w:sz w:val="22"/>
          <w:szCs w:val="22"/>
        </w:rPr>
      </w:pPr>
      <w:r w:rsidRPr="001E3AC2">
        <w:rPr>
          <w:rFonts w:ascii="Montserrat" w:hAnsi="Montserrat"/>
          <w:sz w:val="22"/>
          <w:szCs w:val="22"/>
        </w:rPr>
        <w:t>En el caso de que se interponga ante la Unidad de Transparencia, ésta deberá remitir el recurso de revisión al organismo garante que corresponda a más tardar al día siguiente de haberlo recibido.</w:t>
      </w:r>
    </w:p>
    <w:p w14:paraId="7D655329" w14:textId="77777777" w:rsidR="001E3AC2" w:rsidRPr="001E3AC2" w:rsidRDefault="001E3AC2" w:rsidP="00D74E87">
      <w:pPr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11F20995" w14:textId="75070B2A" w:rsidR="00D74E87" w:rsidRPr="00356EA5" w:rsidRDefault="00AF1DAB" w:rsidP="00D74E87">
      <w:pPr>
        <w:jc w:val="both"/>
        <w:rPr>
          <w:rFonts w:ascii="Montserrat" w:hAnsi="Montserrat" w:cs="Arial"/>
          <w:b/>
          <w:bCs/>
          <w:color w:val="990000"/>
        </w:rPr>
      </w:pPr>
      <w:r w:rsidRPr="00356EA5">
        <w:rPr>
          <w:rFonts w:ascii="Montserrat" w:hAnsi="Montserrat" w:cs="Arial"/>
          <w:b/>
          <w:bCs/>
          <w:color w:val="990000"/>
        </w:rPr>
        <w:t>El R</w:t>
      </w:r>
      <w:r w:rsidR="00D74E87" w:rsidRPr="00356EA5">
        <w:rPr>
          <w:rFonts w:ascii="Montserrat" w:hAnsi="Montserrat" w:cs="Arial"/>
          <w:b/>
          <w:bCs/>
          <w:color w:val="990000"/>
        </w:rPr>
        <w:t xml:space="preserve">ecurso de </w:t>
      </w:r>
      <w:r w:rsidRPr="00356EA5">
        <w:rPr>
          <w:rFonts w:ascii="Montserrat" w:hAnsi="Montserrat" w:cs="Arial"/>
          <w:b/>
          <w:bCs/>
          <w:color w:val="990000"/>
        </w:rPr>
        <w:t>R</w:t>
      </w:r>
      <w:r w:rsidR="00D74E87" w:rsidRPr="00356EA5">
        <w:rPr>
          <w:rFonts w:ascii="Montserrat" w:hAnsi="Montserrat" w:cs="Arial"/>
          <w:b/>
          <w:bCs/>
          <w:color w:val="990000"/>
        </w:rPr>
        <w:t>evisión</w:t>
      </w:r>
      <w:r w:rsidRPr="00356EA5">
        <w:rPr>
          <w:rFonts w:ascii="Montserrat" w:hAnsi="Montserrat" w:cs="Arial"/>
          <w:b/>
          <w:bCs/>
          <w:color w:val="990000"/>
        </w:rPr>
        <w:t xml:space="preserve"> procederá en contra de:</w:t>
      </w:r>
    </w:p>
    <w:p w14:paraId="70BB74F4" w14:textId="77777777" w:rsidR="00BA2C73" w:rsidRPr="00BA2C73" w:rsidRDefault="00BA2C73" w:rsidP="00BA2C73">
      <w:pPr>
        <w:pStyle w:val="Texto"/>
        <w:spacing w:after="0" w:line="240" w:lineRule="auto"/>
        <w:rPr>
          <w:rFonts w:ascii="Montserrat" w:hAnsi="Montserrat"/>
          <w:sz w:val="22"/>
          <w:szCs w:val="22"/>
        </w:rPr>
      </w:pPr>
    </w:p>
    <w:p w14:paraId="6282A3AF" w14:textId="7C3AA2CC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clasificación de la información;</w:t>
      </w:r>
    </w:p>
    <w:p w14:paraId="2E290940" w14:textId="0BD92941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declaración de inexistencia de información;</w:t>
      </w:r>
    </w:p>
    <w:p w14:paraId="0384D3F3" w14:textId="2510624E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declaración de incompetencia por el sujeto obligado;</w:t>
      </w:r>
    </w:p>
    <w:p w14:paraId="08FAD3C9" w14:textId="00980CF4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entrega de información incompleta;</w:t>
      </w:r>
    </w:p>
    <w:p w14:paraId="7CF28A68" w14:textId="64358C1C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entrega de información que no corresponda con lo solicitado;</w:t>
      </w:r>
    </w:p>
    <w:p w14:paraId="54F17A0C" w14:textId="754CF319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falta de respuesta a una solicitud de acceso a la información dentro de los plazos establecidos en la ley;</w:t>
      </w:r>
    </w:p>
    <w:p w14:paraId="1EB4E029" w14:textId="24170516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notificación, entrega o puesta a disposición de información en una modalidad o formato distinto al solicitado;</w:t>
      </w:r>
    </w:p>
    <w:p w14:paraId="06B174C9" w14:textId="222AF256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entrega o puesta a disposición de información en un formato incomprensible y/o no accesible para el solicitante;</w:t>
      </w:r>
    </w:p>
    <w:p w14:paraId="248D3AEA" w14:textId="649FA2CF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Los costos o tiempos de entrega de la información;</w:t>
      </w:r>
    </w:p>
    <w:p w14:paraId="5287BF37" w14:textId="5B35C9AC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falta de trámite a una solicitud;</w:t>
      </w:r>
    </w:p>
    <w:p w14:paraId="17E626D4" w14:textId="3986A998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negativa a permitir la consulta directa de la información;</w:t>
      </w:r>
    </w:p>
    <w:p w14:paraId="1BEA60AC" w14:textId="7E250B73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falta, deficiencia o insuficiencia de la fundamentación y/o motivación en la respuesta, o</w:t>
      </w:r>
    </w:p>
    <w:p w14:paraId="4400ED47" w14:textId="6E3535CF" w:rsidR="00BA2C73" w:rsidRPr="00BA2C73" w:rsidRDefault="00BA2C73" w:rsidP="00BA2C73">
      <w:pPr>
        <w:pStyle w:val="Texto"/>
        <w:numPr>
          <w:ilvl w:val="0"/>
          <w:numId w:val="21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BA2C73">
        <w:rPr>
          <w:rFonts w:ascii="Montserrat" w:hAnsi="Montserrat"/>
          <w:sz w:val="22"/>
          <w:szCs w:val="22"/>
        </w:rPr>
        <w:t>La orientación a un trámite específico.</w:t>
      </w:r>
    </w:p>
    <w:p w14:paraId="42FF0CAA" w14:textId="77777777" w:rsidR="00495172" w:rsidRDefault="00495172" w:rsidP="00D74E87">
      <w:pPr>
        <w:jc w:val="both"/>
        <w:rPr>
          <w:rFonts w:ascii="Montserrat" w:hAnsi="Montserrat" w:cs="Arial"/>
        </w:rPr>
      </w:pPr>
    </w:p>
    <w:p w14:paraId="741BBF22" w14:textId="77777777" w:rsidR="00D74E87" w:rsidRPr="00985847" w:rsidRDefault="00D74E87" w:rsidP="00D74E87">
      <w:pPr>
        <w:jc w:val="both"/>
        <w:rPr>
          <w:rFonts w:ascii="Montserrat" w:hAnsi="Montserrat" w:cs="Arial"/>
          <w:color w:val="990000"/>
        </w:rPr>
      </w:pPr>
      <w:r w:rsidRPr="008F4765">
        <w:rPr>
          <w:rFonts w:ascii="Montserrat" w:hAnsi="Montserrat" w:cs="Arial"/>
          <w:b/>
          <w:bCs/>
        </w:rPr>
        <w:br/>
      </w:r>
      <w:r w:rsidRPr="00985847">
        <w:rPr>
          <w:rFonts w:ascii="Montserrat" w:hAnsi="Montserrat" w:cs="Arial"/>
          <w:b/>
          <w:bCs/>
          <w:color w:val="990000"/>
        </w:rPr>
        <w:t>¿Cuántos días tengo para interponer un recurso de revisión?</w:t>
      </w:r>
    </w:p>
    <w:p w14:paraId="64C61604" w14:textId="77777777" w:rsidR="00985847" w:rsidRDefault="00985847" w:rsidP="00D74E87">
      <w:pPr>
        <w:jc w:val="both"/>
        <w:rPr>
          <w:rFonts w:ascii="Montserrat" w:hAnsi="Montserrat" w:cs="Arial"/>
        </w:rPr>
      </w:pPr>
    </w:p>
    <w:p w14:paraId="67805F87" w14:textId="2DCB2137" w:rsidR="00D74E87" w:rsidRPr="008F4765" w:rsidRDefault="00D74E87" w:rsidP="00D74E87">
      <w:pPr>
        <w:jc w:val="both"/>
        <w:rPr>
          <w:rFonts w:ascii="Montserrat" w:hAnsi="Montserrat" w:cs="Arial"/>
        </w:rPr>
      </w:pPr>
      <w:r w:rsidRPr="008F4765">
        <w:rPr>
          <w:rFonts w:ascii="Montserrat" w:hAnsi="Montserrat" w:cs="Arial"/>
        </w:rPr>
        <w:t>Usted tiene un plazo de </w:t>
      </w:r>
      <w:r w:rsidRPr="008F4765">
        <w:rPr>
          <w:rFonts w:ascii="Montserrat" w:hAnsi="Montserrat" w:cs="Arial"/>
          <w:b/>
          <w:bCs/>
        </w:rPr>
        <w:t>15 días</w:t>
      </w:r>
      <w:r w:rsidRPr="008F4765">
        <w:rPr>
          <w:rFonts w:ascii="Montserrat" w:hAnsi="Montserrat" w:cs="Arial"/>
        </w:rPr>
        <w:t> siguientes a la fecha de la notificación de respuesta, o del vencimiento del plazo para su notificación.</w:t>
      </w:r>
    </w:p>
    <w:p w14:paraId="4F039221" w14:textId="7597CA7D" w:rsidR="00D74E87" w:rsidRPr="00B9377D" w:rsidRDefault="00D74E87" w:rsidP="00D74E87">
      <w:pPr>
        <w:jc w:val="both"/>
        <w:rPr>
          <w:rFonts w:ascii="Montserrat" w:hAnsi="Montserrat" w:cs="Arial"/>
          <w:color w:val="990000"/>
        </w:rPr>
      </w:pPr>
      <w:r w:rsidRPr="008F4765">
        <w:rPr>
          <w:rFonts w:ascii="Montserrat" w:hAnsi="Montserrat" w:cs="Arial"/>
          <w:b/>
          <w:bCs/>
        </w:rPr>
        <w:br/>
      </w:r>
      <w:r w:rsidRPr="00B9377D">
        <w:rPr>
          <w:rFonts w:ascii="Montserrat" w:hAnsi="Montserrat" w:cs="Arial"/>
          <w:b/>
          <w:bCs/>
          <w:color w:val="990000"/>
        </w:rPr>
        <w:t>¿Qué instancia resuelve los recursos de revisión?</w:t>
      </w:r>
    </w:p>
    <w:p w14:paraId="39CE8E02" w14:textId="77777777" w:rsidR="00985847" w:rsidRDefault="00985847" w:rsidP="00D74E87">
      <w:pPr>
        <w:jc w:val="both"/>
        <w:rPr>
          <w:rFonts w:ascii="Montserrat" w:hAnsi="Montserrat" w:cs="Arial"/>
        </w:rPr>
      </w:pPr>
    </w:p>
    <w:p w14:paraId="5709D36E" w14:textId="1E478BE5" w:rsidR="00D74E87" w:rsidRPr="008F4765" w:rsidRDefault="00D74E87" w:rsidP="00D74E87">
      <w:pPr>
        <w:jc w:val="both"/>
        <w:rPr>
          <w:rFonts w:ascii="Montserrat" w:hAnsi="Montserrat" w:cs="Arial"/>
        </w:rPr>
      </w:pPr>
      <w:r w:rsidRPr="008F4765">
        <w:rPr>
          <w:rFonts w:ascii="Montserrat" w:hAnsi="Montserrat" w:cs="Arial"/>
        </w:rPr>
        <w:t>El Pleno del INAI es la autoridad encargada de resolver los recursos de revisión en contra de las respuestas proporcionadas por los sujetos obligados del ámbito federal.</w:t>
      </w:r>
    </w:p>
    <w:p w14:paraId="2F00FBD4" w14:textId="7ADE5E72" w:rsidR="00D74E87" w:rsidRPr="008F4765" w:rsidRDefault="00D74E87" w:rsidP="00D74E87">
      <w:pPr>
        <w:jc w:val="both"/>
        <w:rPr>
          <w:rFonts w:ascii="Montserrat" w:hAnsi="Montserrat" w:cs="Arial"/>
        </w:rPr>
      </w:pPr>
      <w:r w:rsidRPr="008F4765">
        <w:rPr>
          <w:rFonts w:ascii="Montserrat" w:hAnsi="Montserrat" w:cs="Arial"/>
        </w:rPr>
        <w:lastRenderedPageBreak/>
        <w:t xml:space="preserve">Los Sujetos Obligados de las entidades federativas cuentan con sus propios organismos garantes encargados de conocer y resolver las controversias en materia de acceso a la información. </w:t>
      </w:r>
    </w:p>
    <w:p w14:paraId="53C9B7D3" w14:textId="77777777" w:rsidR="00D74E87" w:rsidRPr="00B9377D" w:rsidRDefault="00D74E87" w:rsidP="00D74E87">
      <w:pPr>
        <w:jc w:val="both"/>
        <w:rPr>
          <w:rFonts w:ascii="Montserrat" w:hAnsi="Montserrat" w:cs="Arial"/>
          <w:color w:val="990000"/>
        </w:rPr>
      </w:pPr>
      <w:r w:rsidRPr="008F4765">
        <w:rPr>
          <w:rFonts w:ascii="Montserrat" w:hAnsi="Montserrat" w:cs="Arial"/>
          <w:b/>
          <w:bCs/>
        </w:rPr>
        <w:br/>
      </w:r>
      <w:r w:rsidRPr="00B9377D">
        <w:rPr>
          <w:rFonts w:ascii="Montserrat" w:hAnsi="Montserrat" w:cs="Arial"/>
          <w:b/>
          <w:bCs/>
          <w:color w:val="990000"/>
        </w:rPr>
        <w:t>¿Cuántos días tiene el INAI para emitir una resolución?</w:t>
      </w:r>
    </w:p>
    <w:p w14:paraId="457DA4A1" w14:textId="77777777" w:rsidR="00B9377D" w:rsidRDefault="00B9377D" w:rsidP="00D74E87">
      <w:pPr>
        <w:jc w:val="both"/>
        <w:rPr>
          <w:rFonts w:ascii="Montserrat" w:hAnsi="Montserrat" w:cs="Arial"/>
        </w:rPr>
      </w:pPr>
    </w:p>
    <w:p w14:paraId="7C9E0240" w14:textId="5B401BF6" w:rsidR="00D74E87" w:rsidRPr="008F4765" w:rsidRDefault="00D74E87" w:rsidP="00D74E87">
      <w:pPr>
        <w:jc w:val="both"/>
        <w:rPr>
          <w:rFonts w:ascii="Montserrat" w:hAnsi="Montserrat" w:cs="Arial"/>
        </w:rPr>
      </w:pPr>
      <w:r w:rsidRPr="008F4765">
        <w:rPr>
          <w:rFonts w:ascii="Montserrat" w:hAnsi="Montserrat" w:cs="Arial"/>
        </w:rPr>
        <w:t>El INAI tiene un plazo máximo de 40 días a partir de que se admita el recurso de revisión. Este plazo puede ampliarse por una sola vez y hasta por 20 días más.</w:t>
      </w:r>
    </w:p>
    <w:p w14:paraId="54C940F8" w14:textId="2BD56D57" w:rsidR="00697D95" w:rsidRPr="00D21EE1" w:rsidRDefault="00D74E87" w:rsidP="00697D95">
      <w:pPr>
        <w:jc w:val="both"/>
        <w:rPr>
          <w:rFonts w:ascii="Montserrat" w:hAnsi="Montserrat" w:cs="Arial"/>
          <w:b/>
          <w:bCs/>
          <w:color w:val="990000"/>
        </w:rPr>
      </w:pPr>
      <w:r w:rsidRPr="008F4765">
        <w:rPr>
          <w:rFonts w:ascii="Montserrat" w:hAnsi="Montserrat" w:cs="Arial"/>
          <w:b/>
          <w:bCs/>
        </w:rPr>
        <w:br/>
      </w:r>
      <w:r w:rsidR="00957CB7" w:rsidRPr="00D21EE1">
        <w:rPr>
          <w:rFonts w:ascii="Montserrat" w:hAnsi="Montserrat" w:cs="Arial"/>
          <w:b/>
          <w:bCs/>
          <w:color w:val="990000"/>
        </w:rPr>
        <w:t>Requisitos para presentar un Recurso de Revisión</w:t>
      </w:r>
    </w:p>
    <w:p w14:paraId="15608B58" w14:textId="77777777" w:rsidR="00957CB7" w:rsidRDefault="00957CB7" w:rsidP="00697D95">
      <w:pPr>
        <w:jc w:val="both"/>
        <w:rPr>
          <w:rFonts w:ascii="Montserrat" w:hAnsi="Montserrat" w:cs="Arial"/>
          <w:b/>
          <w:bCs/>
        </w:rPr>
      </w:pPr>
    </w:p>
    <w:p w14:paraId="25BDDA3A" w14:textId="77777777" w:rsidR="00D21EE1" w:rsidRPr="00D21EE1" w:rsidRDefault="00D21EE1" w:rsidP="00D21EE1">
      <w:pPr>
        <w:pStyle w:val="Texto"/>
        <w:spacing w:after="0" w:line="240" w:lineRule="auto"/>
        <w:rPr>
          <w:rFonts w:ascii="Montserrat" w:hAnsi="Montserrat"/>
          <w:sz w:val="22"/>
          <w:szCs w:val="22"/>
        </w:rPr>
      </w:pPr>
      <w:r w:rsidRPr="00D21EE1">
        <w:rPr>
          <w:rFonts w:ascii="Montserrat" w:hAnsi="Montserrat"/>
          <w:sz w:val="22"/>
          <w:szCs w:val="22"/>
        </w:rPr>
        <w:t>El recurso de revisión deberá contener:</w:t>
      </w:r>
    </w:p>
    <w:p w14:paraId="7F6999C4" w14:textId="77777777" w:rsidR="00D21EE1" w:rsidRPr="00D21EE1" w:rsidRDefault="00D21EE1" w:rsidP="00D21EE1">
      <w:pPr>
        <w:pStyle w:val="Texto"/>
        <w:spacing w:after="0" w:line="240" w:lineRule="auto"/>
        <w:rPr>
          <w:rFonts w:ascii="Montserrat" w:hAnsi="Montserrat"/>
          <w:sz w:val="22"/>
          <w:szCs w:val="22"/>
        </w:rPr>
      </w:pPr>
    </w:p>
    <w:p w14:paraId="113CE4F9" w14:textId="3F195849" w:rsidR="00D21EE1" w:rsidRPr="00D21EE1" w:rsidRDefault="00D21EE1" w:rsidP="00D21EE1">
      <w:pPr>
        <w:pStyle w:val="Texto"/>
        <w:numPr>
          <w:ilvl w:val="0"/>
          <w:numId w:val="23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D21EE1">
        <w:rPr>
          <w:rFonts w:ascii="Montserrat" w:hAnsi="Montserrat"/>
          <w:sz w:val="22"/>
          <w:szCs w:val="22"/>
        </w:rPr>
        <w:t>El sujeto obligado ante la cual se presentó la solicitud;</w:t>
      </w:r>
    </w:p>
    <w:p w14:paraId="6828E62B" w14:textId="77777777" w:rsidR="00D21EE1" w:rsidRPr="00D21EE1" w:rsidRDefault="00D21EE1" w:rsidP="00D21EE1">
      <w:pPr>
        <w:pStyle w:val="Texto"/>
        <w:spacing w:after="0" w:line="240" w:lineRule="auto"/>
        <w:ind w:left="1008" w:hanging="720"/>
        <w:rPr>
          <w:rFonts w:ascii="Montserrat" w:hAnsi="Montserrat"/>
          <w:sz w:val="22"/>
          <w:szCs w:val="22"/>
        </w:rPr>
      </w:pPr>
    </w:p>
    <w:p w14:paraId="0412E4EE" w14:textId="17F90DCA" w:rsidR="00D21EE1" w:rsidRPr="00D21EE1" w:rsidRDefault="00D21EE1" w:rsidP="00D21EE1">
      <w:pPr>
        <w:pStyle w:val="Texto"/>
        <w:numPr>
          <w:ilvl w:val="0"/>
          <w:numId w:val="23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D21EE1">
        <w:rPr>
          <w:rFonts w:ascii="Montserrat" w:hAnsi="Montserrat"/>
          <w:sz w:val="22"/>
          <w:szCs w:val="22"/>
        </w:rPr>
        <w:t>El nombre del solicitante que recurre o de su representante y, en su caso, del tercero interesado, así como la dirección o medio que señale para recibir notificaciones;</w:t>
      </w:r>
    </w:p>
    <w:p w14:paraId="63E521C0" w14:textId="77777777" w:rsidR="00D21EE1" w:rsidRPr="00D21EE1" w:rsidRDefault="00D21EE1" w:rsidP="00D21EE1">
      <w:pPr>
        <w:pStyle w:val="Texto"/>
        <w:spacing w:after="0" w:line="240" w:lineRule="auto"/>
        <w:ind w:left="1008" w:hanging="720"/>
        <w:rPr>
          <w:rFonts w:ascii="Montserrat" w:hAnsi="Montserrat"/>
          <w:sz w:val="22"/>
          <w:szCs w:val="22"/>
        </w:rPr>
      </w:pPr>
    </w:p>
    <w:p w14:paraId="684CB1CB" w14:textId="4892C3C4" w:rsidR="00D21EE1" w:rsidRPr="00D21EE1" w:rsidRDefault="00D21EE1" w:rsidP="00D21EE1">
      <w:pPr>
        <w:pStyle w:val="Texto"/>
        <w:numPr>
          <w:ilvl w:val="0"/>
          <w:numId w:val="23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D21EE1">
        <w:rPr>
          <w:rFonts w:ascii="Montserrat" w:hAnsi="Montserrat"/>
          <w:sz w:val="22"/>
          <w:szCs w:val="22"/>
        </w:rPr>
        <w:t>El número de folio de respuesta de la solicitud de acceso;</w:t>
      </w:r>
    </w:p>
    <w:p w14:paraId="614D99ED" w14:textId="77777777" w:rsidR="00D21EE1" w:rsidRPr="00D21EE1" w:rsidRDefault="00D21EE1" w:rsidP="00D21EE1">
      <w:pPr>
        <w:pStyle w:val="Texto"/>
        <w:spacing w:after="0" w:line="240" w:lineRule="auto"/>
        <w:ind w:left="1008" w:hanging="720"/>
        <w:rPr>
          <w:rFonts w:ascii="Montserrat" w:hAnsi="Montserrat"/>
          <w:sz w:val="22"/>
          <w:szCs w:val="22"/>
        </w:rPr>
      </w:pPr>
    </w:p>
    <w:p w14:paraId="7917097D" w14:textId="416D17AF" w:rsidR="00D21EE1" w:rsidRPr="00D21EE1" w:rsidRDefault="00D21EE1" w:rsidP="00D21EE1">
      <w:pPr>
        <w:pStyle w:val="Texto"/>
        <w:numPr>
          <w:ilvl w:val="0"/>
          <w:numId w:val="23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D21EE1">
        <w:rPr>
          <w:rFonts w:ascii="Montserrat" w:hAnsi="Montserrat"/>
          <w:sz w:val="22"/>
          <w:szCs w:val="22"/>
        </w:rPr>
        <w:t>La fecha en que fue notificada la respuesta al solicitante o tuvo conocimiento del acto reclamado, o de presentación de la solicitud, en caso de falta de respuesta;</w:t>
      </w:r>
    </w:p>
    <w:p w14:paraId="03D3EBF0" w14:textId="77777777" w:rsidR="00D21EE1" w:rsidRPr="00D21EE1" w:rsidRDefault="00D21EE1" w:rsidP="00D21EE1">
      <w:pPr>
        <w:pStyle w:val="Texto"/>
        <w:spacing w:after="0" w:line="240" w:lineRule="auto"/>
        <w:ind w:left="1008" w:hanging="720"/>
        <w:rPr>
          <w:rFonts w:ascii="Montserrat" w:hAnsi="Montserrat"/>
          <w:sz w:val="22"/>
          <w:szCs w:val="22"/>
        </w:rPr>
      </w:pPr>
    </w:p>
    <w:p w14:paraId="740EFC79" w14:textId="11327A7B" w:rsidR="00D21EE1" w:rsidRPr="00D21EE1" w:rsidRDefault="00D21EE1" w:rsidP="00D21EE1">
      <w:pPr>
        <w:pStyle w:val="Texto"/>
        <w:numPr>
          <w:ilvl w:val="0"/>
          <w:numId w:val="23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D21EE1">
        <w:rPr>
          <w:rFonts w:ascii="Montserrat" w:hAnsi="Montserrat"/>
          <w:sz w:val="22"/>
          <w:szCs w:val="22"/>
        </w:rPr>
        <w:t>El acto que se recurre;</w:t>
      </w:r>
    </w:p>
    <w:p w14:paraId="7DF8A730" w14:textId="77777777" w:rsidR="00D21EE1" w:rsidRPr="00D21EE1" w:rsidRDefault="00D21EE1" w:rsidP="00D21EE1">
      <w:pPr>
        <w:pStyle w:val="Texto"/>
        <w:spacing w:after="0" w:line="240" w:lineRule="auto"/>
        <w:ind w:left="1008" w:hanging="720"/>
        <w:rPr>
          <w:rFonts w:ascii="Montserrat" w:hAnsi="Montserrat"/>
          <w:sz w:val="22"/>
          <w:szCs w:val="22"/>
        </w:rPr>
      </w:pPr>
    </w:p>
    <w:p w14:paraId="4732D8BE" w14:textId="5891755B" w:rsidR="00D21EE1" w:rsidRPr="00D21EE1" w:rsidRDefault="00D21EE1" w:rsidP="00D21EE1">
      <w:pPr>
        <w:pStyle w:val="Texto"/>
        <w:numPr>
          <w:ilvl w:val="0"/>
          <w:numId w:val="23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D21EE1">
        <w:rPr>
          <w:rFonts w:ascii="Montserrat" w:hAnsi="Montserrat"/>
          <w:sz w:val="22"/>
          <w:szCs w:val="22"/>
        </w:rPr>
        <w:t>Las razones o motivos de inconformidad, y</w:t>
      </w:r>
    </w:p>
    <w:p w14:paraId="04B1D80E" w14:textId="77777777" w:rsidR="00D21EE1" w:rsidRPr="00D21EE1" w:rsidRDefault="00D21EE1" w:rsidP="00D21EE1">
      <w:pPr>
        <w:pStyle w:val="Texto"/>
        <w:spacing w:after="0" w:line="240" w:lineRule="auto"/>
        <w:ind w:left="1008" w:hanging="720"/>
        <w:rPr>
          <w:rFonts w:ascii="Montserrat" w:hAnsi="Montserrat"/>
          <w:sz w:val="22"/>
          <w:szCs w:val="22"/>
        </w:rPr>
      </w:pPr>
    </w:p>
    <w:p w14:paraId="35BA3B32" w14:textId="5F50187F" w:rsidR="00D21EE1" w:rsidRPr="00D21EE1" w:rsidRDefault="00D21EE1" w:rsidP="00D21EE1">
      <w:pPr>
        <w:pStyle w:val="Texto"/>
        <w:numPr>
          <w:ilvl w:val="0"/>
          <w:numId w:val="23"/>
        </w:numPr>
        <w:spacing w:after="0" w:line="240" w:lineRule="auto"/>
        <w:rPr>
          <w:rFonts w:ascii="Montserrat" w:hAnsi="Montserrat"/>
          <w:sz w:val="22"/>
          <w:szCs w:val="22"/>
        </w:rPr>
      </w:pPr>
      <w:r w:rsidRPr="00D21EE1">
        <w:rPr>
          <w:rFonts w:ascii="Montserrat" w:hAnsi="Montserrat"/>
          <w:sz w:val="22"/>
          <w:szCs w:val="22"/>
        </w:rPr>
        <w:t>La copia de la respuesta que se impugna y, en su caso, de la notificación correspondiente, salvo en el caso de respuesta de la solicitud.</w:t>
      </w:r>
    </w:p>
    <w:p w14:paraId="447DCA26" w14:textId="77777777" w:rsidR="00D21EE1" w:rsidRPr="00D21EE1" w:rsidRDefault="00D21EE1" w:rsidP="00D21EE1">
      <w:pPr>
        <w:pStyle w:val="Texto"/>
        <w:spacing w:after="0" w:line="240" w:lineRule="auto"/>
        <w:ind w:left="1008" w:hanging="720"/>
        <w:rPr>
          <w:rFonts w:ascii="Montserrat" w:hAnsi="Montserrat"/>
          <w:sz w:val="22"/>
          <w:szCs w:val="22"/>
        </w:rPr>
      </w:pPr>
    </w:p>
    <w:p w14:paraId="28C0FD9B" w14:textId="77777777" w:rsidR="00D21EE1" w:rsidRPr="00D21EE1" w:rsidRDefault="00D21EE1" w:rsidP="00D21EE1">
      <w:pPr>
        <w:pStyle w:val="Texto"/>
        <w:spacing w:after="0" w:line="240" w:lineRule="auto"/>
        <w:rPr>
          <w:rFonts w:ascii="Montserrat" w:hAnsi="Montserrat"/>
          <w:sz w:val="22"/>
          <w:szCs w:val="22"/>
        </w:rPr>
      </w:pPr>
      <w:r w:rsidRPr="00D21EE1">
        <w:rPr>
          <w:rFonts w:ascii="Montserrat" w:hAnsi="Montserrat"/>
          <w:sz w:val="22"/>
          <w:szCs w:val="22"/>
        </w:rPr>
        <w:t>Adicionalmente, se podrán anexar las pruebas y demás elementos que considere procedentes someter a juicio del organismo garante correspondiente.</w:t>
      </w:r>
    </w:p>
    <w:p w14:paraId="0ECDE912" w14:textId="77777777" w:rsidR="00D21EE1" w:rsidRPr="00D21EE1" w:rsidRDefault="00D21EE1" w:rsidP="00D21EE1">
      <w:pPr>
        <w:pStyle w:val="Texto"/>
        <w:spacing w:after="0" w:line="240" w:lineRule="auto"/>
        <w:rPr>
          <w:rFonts w:ascii="Montserrat" w:hAnsi="Montserrat"/>
          <w:sz w:val="22"/>
          <w:szCs w:val="22"/>
        </w:rPr>
      </w:pPr>
    </w:p>
    <w:p w14:paraId="0C730F24" w14:textId="77777777" w:rsidR="00D21EE1" w:rsidRPr="00D21EE1" w:rsidRDefault="00D21EE1" w:rsidP="00D21EE1">
      <w:pPr>
        <w:pStyle w:val="Texto"/>
        <w:spacing w:after="0" w:line="240" w:lineRule="auto"/>
        <w:rPr>
          <w:rFonts w:ascii="Montserrat" w:hAnsi="Montserrat"/>
          <w:sz w:val="22"/>
          <w:szCs w:val="22"/>
        </w:rPr>
      </w:pPr>
      <w:r w:rsidRPr="00D21EE1">
        <w:rPr>
          <w:rFonts w:ascii="Montserrat" w:hAnsi="Montserrat"/>
          <w:sz w:val="22"/>
          <w:szCs w:val="22"/>
        </w:rPr>
        <w:t>En ningún caso será necesario que el particular ratifique el recurso de revisión interpuesto.</w:t>
      </w:r>
    </w:p>
    <w:sectPr w:rsidR="00D21EE1" w:rsidRPr="00D21EE1" w:rsidSect="008535A4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985" w:right="1134" w:bottom="2168" w:left="1134" w:header="68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1FFDD" w14:textId="77777777" w:rsidR="00073947" w:rsidRDefault="00073947" w:rsidP="009D2B83">
      <w:r>
        <w:separator/>
      </w:r>
    </w:p>
  </w:endnote>
  <w:endnote w:type="continuationSeparator" w:id="0">
    <w:p w14:paraId="2B8336F6" w14:textId="77777777" w:rsidR="00073947" w:rsidRDefault="00073947" w:rsidP="009D2B83">
      <w:r>
        <w:continuationSeparator/>
      </w:r>
    </w:p>
  </w:endnote>
  <w:endnote w:type="continuationNotice" w:id="1">
    <w:p w14:paraId="2BF5F4AF" w14:textId="77777777" w:rsidR="00073947" w:rsidRDefault="000739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95C44" w14:textId="77777777" w:rsidR="009D2B83" w:rsidRPr="009D2B83" w:rsidRDefault="009D2B83" w:rsidP="009D2B83">
    <w:pPr>
      <w:pStyle w:val="Piedepgina"/>
      <w:tabs>
        <w:tab w:val="clear" w:pos="4419"/>
        <w:tab w:val="clear" w:pos="8838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068EA" w14:textId="77777777" w:rsidR="00073947" w:rsidRDefault="00073947" w:rsidP="009D2B83">
      <w:r>
        <w:separator/>
      </w:r>
    </w:p>
  </w:footnote>
  <w:footnote w:type="continuationSeparator" w:id="0">
    <w:p w14:paraId="04BC778B" w14:textId="77777777" w:rsidR="00073947" w:rsidRDefault="00073947" w:rsidP="009D2B83">
      <w:r>
        <w:continuationSeparator/>
      </w:r>
    </w:p>
  </w:footnote>
  <w:footnote w:type="continuationNotice" w:id="1">
    <w:p w14:paraId="16DF6961" w14:textId="77777777" w:rsidR="00073947" w:rsidRDefault="000739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577A" w14:textId="34BAD0E5" w:rsidR="00A658DA" w:rsidRDefault="007E0260">
    <w:pPr>
      <w:pStyle w:val="Encabezado"/>
    </w:pPr>
    <w:r>
      <w:rPr>
        <w:noProof/>
      </w:rPr>
      <w:pict w14:anchorId="7DECA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8" o:spid="_x0000_s1027" type="#_x0000_t75" style="position:absolute;margin-left:0;margin-top:0;width:612pt;height:11in;z-index:-251658239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2EBC" w14:textId="45514191" w:rsidR="001959D0" w:rsidRDefault="007E0260">
    <w:pPr>
      <w:pStyle w:val="Encabezado"/>
    </w:pPr>
    <w:r>
      <w:rPr>
        <w:noProof/>
      </w:rPr>
      <w:pict w14:anchorId="594D3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9" o:spid="_x0000_s1026" type="#_x0000_t75" style="position:absolute;margin-left:0;margin-top:0;width:612pt;height:11in;z-index:-251658238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327F" w14:textId="4A08BD19" w:rsidR="00B279C6" w:rsidRDefault="007E0260">
    <w:pPr>
      <w:pStyle w:val="Encabezado"/>
    </w:pPr>
    <w:r>
      <w:rPr>
        <w:noProof/>
      </w:rPr>
      <w:pict w14:anchorId="4C4B4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7" o:spid="_x0000_s1025" type="#_x0000_t75" style="position:absolute;margin-left:0;margin-top:0;width:612pt;height:11in;z-index:-251658240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FA3"/>
    <w:multiLevelType w:val="hybridMultilevel"/>
    <w:tmpl w:val="E52A0DDC"/>
    <w:lvl w:ilvl="0" w:tplc="75FA59C2">
      <w:start w:val="1"/>
      <w:numFmt w:val="upperRoman"/>
      <w:lvlText w:val="%1."/>
      <w:lvlJc w:val="left"/>
      <w:pPr>
        <w:ind w:left="100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02AB079A"/>
    <w:multiLevelType w:val="hybridMultilevel"/>
    <w:tmpl w:val="7A9E6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A4702"/>
    <w:multiLevelType w:val="hybridMultilevel"/>
    <w:tmpl w:val="5434A9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317AC"/>
    <w:multiLevelType w:val="multilevel"/>
    <w:tmpl w:val="89B6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D41C1D"/>
    <w:multiLevelType w:val="hybridMultilevel"/>
    <w:tmpl w:val="58B21D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35F08"/>
    <w:multiLevelType w:val="hybridMultilevel"/>
    <w:tmpl w:val="28548CD6"/>
    <w:lvl w:ilvl="0" w:tplc="4274BC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25559"/>
    <w:multiLevelType w:val="hybridMultilevel"/>
    <w:tmpl w:val="5BE600BC"/>
    <w:lvl w:ilvl="0" w:tplc="524CBAD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A65E36"/>
    <w:multiLevelType w:val="hybridMultilevel"/>
    <w:tmpl w:val="FDA8E2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409E2"/>
    <w:multiLevelType w:val="multilevel"/>
    <w:tmpl w:val="96BA0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E13E42"/>
    <w:multiLevelType w:val="hybridMultilevel"/>
    <w:tmpl w:val="3F2E22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46B55"/>
    <w:multiLevelType w:val="hybridMultilevel"/>
    <w:tmpl w:val="C4D264C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87EE7"/>
    <w:multiLevelType w:val="multilevel"/>
    <w:tmpl w:val="7A50D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E94429"/>
    <w:multiLevelType w:val="hybridMultilevel"/>
    <w:tmpl w:val="1234C6C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56162"/>
    <w:multiLevelType w:val="hybridMultilevel"/>
    <w:tmpl w:val="3BCA3428"/>
    <w:lvl w:ilvl="0" w:tplc="59B25F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12756"/>
    <w:multiLevelType w:val="hybridMultilevel"/>
    <w:tmpl w:val="349A5AAC"/>
    <w:lvl w:ilvl="0" w:tplc="3D2C26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E14393"/>
    <w:multiLevelType w:val="hybridMultilevel"/>
    <w:tmpl w:val="83A0F6DE"/>
    <w:lvl w:ilvl="0" w:tplc="626C3A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55157"/>
    <w:multiLevelType w:val="hybridMultilevel"/>
    <w:tmpl w:val="62F60BEA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 w15:restartNumberingAfterBreak="0">
    <w:nsid w:val="672A7E2D"/>
    <w:multiLevelType w:val="multilevel"/>
    <w:tmpl w:val="A358E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8DE4CB3"/>
    <w:multiLevelType w:val="hybridMultilevel"/>
    <w:tmpl w:val="47A6174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900C1"/>
    <w:multiLevelType w:val="hybridMultilevel"/>
    <w:tmpl w:val="53F2C334"/>
    <w:lvl w:ilvl="0" w:tplc="D7D81686">
      <w:start w:val="1"/>
      <w:numFmt w:val="upperRoman"/>
      <w:lvlText w:val="%1."/>
      <w:lvlJc w:val="left"/>
      <w:pPr>
        <w:ind w:left="100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0" w15:restartNumberingAfterBreak="0">
    <w:nsid w:val="754E7471"/>
    <w:multiLevelType w:val="hybridMultilevel"/>
    <w:tmpl w:val="A7DAC700"/>
    <w:lvl w:ilvl="0" w:tplc="82B039B0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Montserrat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CE2261"/>
    <w:multiLevelType w:val="hybridMultilevel"/>
    <w:tmpl w:val="39DC29C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A77496"/>
    <w:multiLevelType w:val="hybridMultilevel"/>
    <w:tmpl w:val="9D28B1C4"/>
    <w:lvl w:ilvl="0" w:tplc="F8B021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C391E"/>
    <w:multiLevelType w:val="hybridMultilevel"/>
    <w:tmpl w:val="08F856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1286010">
    <w:abstractNumId w:val="3"/>
  </w:num>
  <w:num w:numId="2" w16cid:durableId="1824201674">
    <w:abstractNumId w:val="12"/>
  </w:num>
  <w:num w:numId="3" w16cid:durableId="272130804">
    <w:abstractNumId w:val="13"/>
  </w:num>
  <w:num w:numId="4" w16cid:durableId="733552140">
    <w:abstractNumId w:val="10"/>
  </w:num>
  <w:num w:numId="5" w16cid:durableId="839003259">
    <w:abstractNumId w:val="21"/>
  </w:num>
  <w:num w:numId="6" w16cid:durableId="669218443">
    <w:abstractNumId w:val="9"/>
  </w:num>
  <w:num w:numId="7" w16cid:durableId="775759749">
    <w:abstractNumId w:val="18"/>
  </w:num>
  <w:num w:numId="8" w16cid:durableId="1648393815">
    <w:abstractNumId w:val="4"/>
  </w:num>
  <w:num w:numId="9" w16cid:durableId="145637020">
    <w:abstractNumId w:val="2"/>
  </w:num>
  <w:num w:numId="10" w16cid:durableId="1652444153">
    <w:abstractNumId w:val="15"/>
  </w:num>
  <w:num w:numId="11" w16cid:durableId="1049039081">
    <w:abstractNumId w:val="7"/>
  </w:num>
  <w:num w:numId="12" w16cid:durableId="1401559565">
    <w:abstractNumId w:val="23"/>
  </w:num>
  <w:num w:numId="13" w16cid:durableId="536048396">
    <w:abstractNumId w:val="6"/>
  </w:num>
  <w:num w:numId="14" w16cid:durableId="2043282237">
    <w:abstractNumId w:val="5"/>
  </w:num>
  <w:num w:numId="15" w16cid:durableId="1077946250">
    <w:abstractNumId w:val="14"/>
  </w:num>
  <w:num w:numId="16" w16cid:durableId="1475297383">
    <w:abstractNumId w:val="22"/>
  </w:num>
  <w:num w:numId="17" w16cid:durableId="1346202932">
    <w:abstractNumId w:val="17"/>
  </w:num>
  <w:num w:numId="18" w16cid:durableId="35669625">
    <w:abstractNumId w:val="20"/>
  </w:num>
  <w:num w:numId="19" w16cid:durableId="1723480559">
    <w:abstractNumId w:val="11"/>
  </w:num>
  <w:num w:numId="20" w16cid:durableId="879632913">
    <w:abstractNumId w:val="8"/>
  </w:num>
  <w:num w:numId="21" w16cid:durableId="1296251136">
    <w:abstractNumId w:val="1"/>
  </w:num>
  <w:num w:numId="22" w16cid:durableId="1257900967">
    <w:abstractNumId w:val="0"/>
  </w:num>
  <w:num w:numId="23" w16cid:durableId="636178909">
    <w:abstractNumId w:val="16"/>
  </w:num>
  <w:num w:numId="24" w16cid:durableId="9285854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7BE"/>
    <w:rsid w:val="00003539"/>
    <w:rsid w:val="00007FF1"/>
    <w:rsid w:val="0001648E"/>
    <w:rsid w:val="00023576"/>
    <w:rsid w:val="00025043"/>
    <w:rsid w:val="00036A8A"/>
    <w:rsid w:val="0005312E"/>
    <w:rsid w:val="000566BD"/>
    <w:rsid w:val="00073947"/>
    <w:rsid w:val="000748DA"/>
    <w:rsid w:val="00084720"/>
    <w:rsid w:val="000927E6"/>
    <w:rsid w:val="00094652"/>
    <w:rsid w:val="00096546"/>
    <w:rsid w:val="000A0D50"/>
    <w:rsid w:val="000A52F9"/>
    <w:rsid w:val="000B236E"/>
    <w:rsid w:val="000C1A92"/>
    <w:rsid w:val="000C77B5"/>
    <w:rsid w:val="000D1BAF"/>
    <w:rsid w:val="000D25CF"/>
    <w:rsid w:val="000E7D00"/>
    <w:rsid w:val="001071DF"/>
    <w:rsid w:val="00114A2A"/>
    <w:rsid w:val="00121CCE"/>
    <w:rsid w:val="0012569D"/>
    <w:rsid w:val="0012642F"/>
    <w:rsid w:val="00133415"/>
    <w:rsid w:val="0015334C"/>
    <w:rsid w:val="0016737A"/>
    <w:rsid w:val="0017155C"/>
    <w:rsid w:val="001815CC"/>
    <w:rsid w:val="00195011"/>
    <w:rsid w:val="001959D0"/>
    <w:rsid w:val="001A0905"/>
    <w:rsid w:val="001A3EE5"/>
    <w:rsid w:val="001B788E"/>
    <w:rsid w:val="001D18C0"/>
    <w:rsid w:val="001D1EDB"/>
    <w:rsid w:val="001E3AC2"/>
    <w:rsid w:val="001E3BC0"/>
    <w:rsid w:val="001F1413"/>
    <w:rsid w:val="001F1D89"/>
    <w:rsid w:val="001F44FF"/>
    <w:rsid w:val="001F5A1C"/>
    <w:rsid w:val="00204A7B"/>
    <w:rsid w:val="00205270"/>
    <w:rsid w:val="00217006"/>
    <w:rsid w:val="002313DD"/>
    <w:rsid w:val="00240090"/>
    <w:rsid w:val="0024764F"/>
    <w:rsid w:val="00250277"/>
    <w:rsid w:val="002552B5"/>
    <w:rsid w:val="00257802"/>
    <w:rsid w:val="00257F9F"/>
    <w:rsid w:val="0027024B"/>
    <w:rsid w:val="00274F85"/>
    <w:rsid w:val="00281DA4"/>
    <w:rsid w:val="002950A0"/>
    <w:rsid w:val="0029624D"/>
    <w:rsid w:val="002967D6"/>
    <w:rsid w:val="002A11ED"/>
    <w:rsid w:val="002A19CB"/>
    <w:rsid w:val="002A4561"/>
    <w:rsid w:val="002A53DC"/>
    <w:rsid w:val="002B1316"/>
    <w:rsid w:val="002B2C85"/>
    <w:rsid w:val="002B7BB2"/>
    <w:rsid w:val="002D3E7A"/>
    <w:rsid w:val="002D4B4F"/>
    <w:rsid w:val="002E073D"/>
    <w:rsid w:val="002E3069"/>
    <w:rsid w:val="002E533F"/>
    <w:rsid w:val="002E58D7"/>
    <w:rsid w:val="002E70E9"/>
    <w:rsid w:val="002E777C"/>
    <w:rsid w:val="002F2900"/>
    <w:rsid w:val="002F65A8"/>
    <w:rsid w:val="002F7027"/>
    <w:rsid w:val="0030179A"/>
    <w:rsid w:val="00302453"/>
    <w:rsid w:val="00304564"/>
    <w:rsid w:val="00312623"/>
    <w:rsid w:val="003276AC"/>
    <w:rsid w:val="0033418B"/>
    <w:rsid w:val="00337B7D"/>
    <w:rsid w:val="003530F8"/>
    <w:rsid w:val="0035643F"/>
    <w:rsid w:val="00356522"/>
    <w:rsid w:val="00356EA5"/>
    <w:rsid w:val="003614B0"/>
    <w:rsid w:val="00362393"/>
    <w:rsid w:val="00371C8B"/>
    <w:rsid w:val="00373564"/>
    <w:rsid w:val="0037525C"/>
    <w:rsid w:val="00381BC1"/>
    <w:rsid w:val="003908CE"/>
    <w:rsid w:val="00391881"/>
    <w:rsid w:val="00391FAA"/>
    <w:rsid w:val="003942F1"/>
    <w:rsid w:val="00396B31"/>
    <w:rsid w:val="00396D8C"/>
    <w:rsid w:val="003A138B"/>
    <w:rsid w:val="003A2105"/>
    <w:rsid w:val="003D1596"/>
    <w:rsid w:val="003D7F95"/>
    <w:rsid w:val="003E1610"/>
    <w:rsid w:val="003E29B4"/>
    <w:rsid w:val="003F5238"/>
    <w:rsid w:val="004012FF"/>
    <w:rsid w:val="00403602"/>
    <w:rsid w:val="00413B95"/>
    <w:rsid w:val="00423B4B"/>
    <w:rsid w:val="0043027E"/>
    <w:rsid w:val="004318BC"/>
    <w:rsid w:val="00440F31"/>
    <w:rsid w:val="004450A2"/>
    <w:rsid w:val="004476E3"/>
    <w:rsid w:val="00447E3B"/>
    <w:rsid w:val="0046021C"/>
    <w:rsid w:val="0046044A"/>
    <w:rsid w:val="00463BC9"/>
    <w:rsid w:val="004667BE"/>
    <w:rsid w:val="00472E6C"/>
    <w:rsid w:val="00495172"/>
    <w:rsid w:val="004B05F5"/>
    <w:rsid w:val="004B1624"/>
    <w:rsid w:val="004B69F4"/>
    <w:rsid w:val="004C1FAD"/>
    <w:rsid w:val="004C4278"/>
    <w:rsid w:val="004C5207"/>
    <w:rsid w:val="004C59DD"/>
    <w:rsid w:val="004D311F"/>
    <w:rsid w:val="004D429F"/>
    <w:rsid w:val="004D620A"/>
    <w:rsid w:val="004E1C67"/>
    <w:rsid w:val="004E5991"/>
    <w:rsid w:val="004E751C"/>
    <w:rsid w:val="004F1696"/>
    <w:rsid w:val="004F3979"/>
    <w:rsid w:val="005010F1"/>
    <w:rsid w:val="00504595"/>
    <w:rsid w:val="00512AF5"/>
    <w:rsid w:val="00524084"/>
    <w:rsid w:val="00544933"/>
    <w:rsid w:val="005603B3"/>
    <w:rsid w:val="00563A7B"/>
    <w:rsid w:val="00570337"/>
    <w:rsid w:val="00572AA4"/>
    <w:rsid w:val="0057516E"/>
    <w:rsid w:val="00593150"/>
    <w:rsid w:val="005961C3"/>
    <w:rsid w:val="005B02CD"/>
    <w:rsid w:val="005B4699"/>
    <w:rsid w:val="005D2310"/>
    <w:rsid w:val="005D7CE0"/>
    <w:rsid w:val="005E74D5"/>
    <w:rsid w:val="006022BD"/>
    <w:rsid w:val="0060403C"/>
    <w:rsid w:val="00613444"/>
    <w:rsid w:val="0062244B"/>
    <w:rsid w:val="00622EEC"/>
    <w:rsid w:val="00642C41"/>
    <w:rsid w:val="00645308"/>
    <w:rsid w:val="00654F5B"/>
    <w:rsid w:val="00663688"/>
    <w:rsid w:val="0067145C"/>
    <w:rsid w:val="00673CB7"/>
    <w:rsid w:val="00676540"/>
    <w:rsid w:val="006811EB"/>
    <w:rsid w:val="0068307F"/>
    <w:rsid w:val="00687B3C"/>
    <w:rsid w:val="006970A3"/>
    <w:rsid w:val="00697D95"/>
    <w:rsid w:val="006B0106"/>
    <w:rsid w:val="006B45AB"/>
    <w:rsid w:val="006B56CA"/>
    <w:rsid w:val="006B6E3A"/>
    <w:rsid w:val="006C4884"/>
    <w:rsid w:val="006C4C56"/>
    <w:rsid w:val="006D2251"/>
    <w:rsid w:val="006D261D"/>
    <w:rsid w:val="006F7C45"/>
    <w:rsid w:val="0070228A"/>
    <w:rsid w:val="00702C77"/>
    <w:rsid w:val="00702E83"/>
    <w:rsid w:val="00705FE2"/>
    <w:rsid w:val="00711818"/>
    <w:rsid w:val="007228F7"/>
    <w:rsid w:val="0072507B"/>
    <w:rsid w:val="007310EE"/>
    <w:rsid w:val="0073524F"/>
    <w:rsid w:val="00753C78"/>
    <w:rsid w:val="00763282"/>
    <w:rsid w:val="00770889"/>
    <w:rsid w:val="00781B5C"/>
    <w:rsid w:val="0078505F"/>
    <w:rsid w:val="007949BF"/>
    <w:rsid w:val="00795DF9"/>
    <w:rsid w:val="007A02E9"/>
    <w:rsid w:val="007B59A1"/>
    <w:rsid w:val="007B7B3F"/>
    <w:rsid w:val="007C7A67"/>
    <w:rsid w:val="007D5360"/>
    <w:rsid w:val="007E0260"/>
    <w:rsid w:val="007E3778"/>
    <w:rsid w:val="007E592A"/>
    <w:rsid w:val="007E650C"/>
    <w:rsid w:val="007E6EAE"/>
    <w:rsid w:val="007F526B"/>
    <w:rsid w:val="007F5316"/>
    <w:rsid w:val="008001B8"/>
    <w:rsid w:val="00803690"/>
    <w:rsid w:val="008059AB"/>
    <w:rsid w:val="00830645"/>
    <w:rsid w:val="00831E13"/>
    <w:rsid w:val="0083519A"/>
    <w:rsid w:val="008460DF"/>
    <w:rsid w:val="00846362"/>
    <w:rsid w:val="00850AF4"/>
    <w:rsid w:val="00853586"/>
    <w:rsid w:val="008535A4"/>
    <w:rsid w:val="008830EC"/>
    <w:rsid w:val="008B1238"/>
    <w:rsid w:val="008B3A1F"/>
    <w:rsid w:val="008B40BE"/>
    <w:rsid w:val="008C6758"/>
    <w:rsid w:val="008D1BF0"/>
    <w:rsid w:val="008D5977"/>
    <w:rsid w:val="008F1FDD"/>
    <w:rsid w:val="009142C8"/>
    <w:rsid w:val="00916B55"/>
    <w:rsid w:val="00920D98"/>
    <w:rsid w:val="00923F51"/>
    <w:rsid w:val="00926160"/>
    <w:rsid w:val="00930DF0"/>
    <w:rsid w:val="009401A9"/>
    <w:rsid w:val="0094289C"/>
    <w:rsid w:val="00957CB7"/>
    <w:rsid w:val="00961893"/>
    <w:rsid w:val="00970189"/>
    <w:rsid w:val="009712F3"/>
    <w:rsid w:val="009716D1"/>
    <w:rsid w:val="009738CD"/>
    <w:rsid w:val="00985847"/>
    <w:rsid w:val="009870D9"/>
    <w:rsid w:val="009904F5"/>
    <w:rsid w:val="009C2758"/>
    <w:rsid w:val="009C46AA"/>
    <w:rsid w:val="009D0F56"/>
    <w:rsid w:val="009D2B83"/>
    <w:rsid w:val="009D2D94"/>
    <w:rsid w:val="009D4D53"/>
    <w:rsid w:val="009D6AA0"/>
    <w:rsid w:val="009D75AE"/>
    <w:rsid w:val="009E228E"/>
    <w:rsid w:val="009E240E"/>
    <w:rsid w:val="009E4D09"/>
    <w:rsid w:val="009F16A6"/>
    <w:rsid w:val="00A000DE"/>
    <w:rsid w:val="00A023CF"/>
    <w:rsid w:val="00A11CB7"/>
    <w:rsid w:val="00A2758E"/>
    <w:rsid w:val="00A43E06"/>
    <w:rsid w:val="00A53971"/>
    <w:rsid w:val="00A658DA"/>
    <w:rsid w:val="00A73514"/>
    <w:rsid w:val="00A76D93"/>
    <w:rsid w:val="00A8064F"/>
    <w:rsid w:val="00A80A31"/>
    <w:rsid w:val="00A84DC8"/>
    <w:rsid w:val="00A95A62"/>
    <w:rsid w:val="00A95BD9"/>
    <w:rsid w:val="00AA2E80"/>
    <w:rsid w:val="00AB719E"/>
    <w:rsid w:val="00AD3601"/>
    <w:rsid w:val="00AF1DAB"/>
    <w:rsid w:val="00B12FD2"/>
    <w:rsid w:val="00B137F3"/>
    <w:rsid w:val="00B15E86"/>
    <w:rsid w:val="00B24877"/>
    <w:rsid w:val="00B279C6"/>
    <w:rsid w:val="00B302DC"/>
    <w:rsid w:val="00B310A6"/>
    <w:rsid w:val="00B52142"/>
    <w:rsid w:val="00B730B9"/>
    <w:rsid w:val="00B73471"/>
    <w:rsid w:val="00B737B4"/>
    <w:rsid w:val="00B74963"/>
    <w:rsid w:val="00B83E03"/>
    <w:rsid w:val="00B85EC5"/>
    <w:rsid w:val="00B87755"/>
    <w:rsid w:val="00B903B3"/>
    <w:rsid w:val="00B9377D"/>
    <w:rsid w:val="00B9519F"/>
    <w:rsid w:val="00BA1B6B"/>
    <w:rsid w:val="00BA2C73"/>
    <w:rsid w:val="00BA3E09"/>
    <w:rsid w:val="00BA7FA9"/>
    <w:rsid w:val="00BB08F0"/>
    <w:rsid w:val="00BB13EC"/>
    <w:rsid w:val="00BB20DD"/>
    <w:rsid w:val="00BB7011"/>
    <w:rsid w:val="00BC7B09"/>
    <w:rsid w:val="00BD1F3D"/>
    <w:rsid w:val="00BE1875"/>
    <w:rsid w:val="00BE6933"/>
    <w:rsid w:val="00BE7791"/>
    <w:rsid w:val="00BF0B98"/>
    <w:rsid w:val="00C00445"/>
    <w:rsid w:val="00C10FEC"/>
    <w:rsid w:val="00C13F6E"/>
    <w:rsid w:val="00C171F2"/>
    <w:rsid w:val="00C17935"/>
    <w:rsid w:val="00C2015E"/>
    <w:rsid w:val="00C227CB"/>
    <w:rsid w:val="00C42C29"/>
    <w:rsid w:val="00C441AD"/>
    <w:rsid w:val="00C45D47"/>
    <w:rsid w:val="00C468D2"/>
    <w:rsid w:val="00C47B84"/>
    <w:rsid w:val="00C50510"/>
    <w:rsid w:val="00C60210"/>
    <w:rsid w:val="00C7421D"/>
    <w:rsid w:val="00C744C2"/>
    <w:rsid w:val="00C91546"/>
    <w:rsid w:val="00C96EFB"/>
    <w:rsid w:val="00CB1AF4"/>
    <w:rsid w:val="00CB7D02"/>
    <w:rsid w:val="00CD4881"/>
    <w:rsid w:val="00CD754D"/>
    <w:rsid w:val="00CE6CB9"/>
    <w:rsid w:val="00CF03DC"/>
    <w:rsid w:val="00CF41AD"/>
    <w:rsid w:val="00CF52D5"/>
    <w:rsid w:val="00CF79C6"/>
    <w:rsid w:val="00CF7FA3"/>
    <w:rsid w:val="00D100A2"/>
    <w:rsid w:val="00D10D14"/>
    <w:rsid w:val="00D2077B"/>
    <w:rsid w:val="00D21853"/>
    <w:rsid w:val="00D21EE1"/>
    <w:rsid w:val="00D221B3"/>
    <w:rsid w:val="00D27349"/>
    <w:rsid w:val="00D30FB5"/>
    <w:rsid w:val="00D34979"/>
    <w:rsid w:val="00D41137"/>
    <w:rsid w:val="00D463BE"/>
    <w:rsid w:val="00D62F9A"/>
    <w:rsid w:val="00D64F3E"/>
    <w:rsid w:val="00D73FC0"/>
    <w:rsid w:val="00D74E87"/>
    <w:rsid w:val="00D77BF3"/>
    <w:rsid w:val="00D81309"/>
    <w:rsid w:val="00D973F0"/>
    <w:rsid w:val="00DC0337"/>
    <w:rsid w:val="00DC2CD4"/>
    <w:rsid w:val="00DD0903"/>
    <w:rsid w:val="00DD1027"/>
    <w:rsid w:val="00DD5976"/>
    <w:rsid w:val="00DE4C7F"/>
    <w:rsid w:val="00DF4227"/>
    <w:rsid w:val="00DF75EB"/>
    <w:rsid w:val="00E024F6"/>
    <w:rsid w:val="00E035B1"/>
    <w:rsid w:val="00E164F9"/>
    <w:rsid w:val="00E211D3"/>
    <w:rsid w:val="00E2215C"/>
    <w:rsid w:val="00E27792"/>
    <w:rsid w:val="00E35EF6"/>
    <w:rsid w:val="00E37A52"/>
    <w:rsid w:val="00E40A24"/>
    <w:rsid w:val="00E41C84"/>
    <w:rsid w:val="00E4559B"/>
    <w:rsid w:val="00E47B8F"/>
    <w:rsid w:val="00E614BE"/>
    <w:rsid w:val="00E62F57"/>
    <w:rsid w:val="00E63A0E"/>
    <w:rsid w:val="00E67E8F"/>
    <w:rsid w:val="00E70B6D"/>
    <w:rsid w:val="00E71451"/>
    <w:rsid w:val="00E74A0F"/>
    <w:rsid w:val="00E82273"/>
    <w:rsid w:val="00E84A4C"/>
    <w:rsid w:val="00EA11F2"/>
    <w:rsid w:val="00EA1A5E"/>
    <w:rsid w:val="00EA2992"/>
    <w:rsid w:val="00EC0CDD"/>
    <w:rsid w:val="00EC3F3A"/>
    <w:rsid w:val="00ED01FC"/>
    <w:rsid w:val="00ED605F"/>
    <w:rsid w:val="00EE1C0C"/>
    <w:rsid w:val="00EE316C"/>
    <w:rsid w:val="00EE3483"/>
    <w:rsid w:val="00EF5447"/>
    <w:rsid w:val="00EF7F1A"/>
    <w:rsid w:val="00F00175"/>
    <w:rsid w:val="00F03EC6"/>
    <w:rsid w:val="00F0547A"/>
    <w:rsid w:val="00F11678"/>
    <w:rsid w:val="00F16ED7"/>
    <w:rsid w:val="00F17870"/>
    <w:rsid w:val="00F256C8"/>
    <w:rsid w:val="00F25FE0"/>
    <w:rsid w:val="00F27557"/>
    <w:rsid w:val="00F44A7F"/>
    <w:rsid w:val="00F6272B"/>
    <w:rsid w:val="00F64C18"/>
    <w:rsid w:val="00F66719"/>
    <w:rsid w:val="00F8175B"/>
    <w:rsid w:val="00F8782C"/>
    <w:rsid w:val="00F93492"/>
    <w:rsid w:val="00F941E9"/>
    <w:rsid w:val="00FA7388"/>
    <w:rsid w:val="00FC1EDF"/>
    <w:rsid w:val="00FC226F"/>
    <w:rsid w:val="00FC253E"/>
    <w:rsid w:val="00FD40B1"/>
    <w:rsid w:val="00FF12F3"/>
    <w:rsid w:val="00FF2AE3"/>
    <w:rsid w:val="00FF2FFE"/>
    <w:rsid w:val="00FF58E3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1F6E3"/>
  <w15:chartTrackingRefBased/>
  <w15:docId w15:val="{4019EC65-367B-4E96-8DDC-80556AA9E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FF12F3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  <w:style w:type="character" w:customStyle="1" w:styleId="normaltextrun">
    <w:name w:val="normaltextrun"/>
    <w:basedOn w:val="Fuentedeprrafopredeter"/>
    <w:rsid w:val="00FF12F3"/>
  </w:style>
  <w:style w:type="character" w:customStyle="1" w:styleId="eop">
    <w:name w:val="eop"/>
    <w:basedOn w:val="Fuentedeprrafopredeter"/>
    <w:rsid w:val="00FF12F3"/>
  </w:style>
  <w:style w:type="character" w:styleId="Hipervnculo">
    <w:name w:val="Hyperlink"/>
    <w:basedOn w:val="Fuentedeprrafopredeter"/>
    <w:uiPriority w:val="99"/>
    <w:unhideWhenUsed/>
    <w:rsid w:val="001D1ED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7BB2"/>
    <w:rPr>
      <w:rFonts w:ascii="Times New Roman" w:hAnsi="Times New Roman"/>
    </w:rPr>
  </w:style>
  <w:style w:type="character" w:customStyle="1" w:styleId="findhit">
    <w:name w:val="findhit"/>
    <w:basedOn w:val="Fuentedeprrafopredeter"/>
    <w:rsid w:val="001D18C0"/>
  </w:style>
  <w:style w:type="paragraph" w:styleId="Prrafodelista">
    <w:name w:val="List Paragraph"/>
    <w:basedOn w:val="Normal"/>
    <w:uiPriority w:val="34"/>
    <w:qFormat/>
    <w:rsid w:val="00E8227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CD754D"/>
    <w:rPr>
      <w:color w:val="605E5C"/>
      <w:shd w:val="clear" w:color="auto" w:fill="E1DFDD"/>
    </w:rPr>
  </w:style>
  <w:style w:type="paragraph" w:customStyle="1" w:styleId="Default">
    <w:name w:val="Default"/>
    <w:rsid w:val="00084720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0847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1BA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1BAF"/>
    <w:rPr>
      <w:lang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D1BA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1BAF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customStyle="1" w:styleId="Texto">
    <w:name w:val="Texto"/>
    <w:basedOn w:val="Normal"/>
    <w:link w:val="TextoCar"/>
    <w:rsid w:val="001E3AC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1E3AC2"/>
    <w:rPr>
      <w:rFonts w:ascii="Arial" w:eastAsia="Times New Roman" w:hAnsi="Arial" w:cs="Arial"/>
      <w:sz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0069D4BBA7C145B664BAEF08408D4F" ma:contentTypeVersion="0" ma:contentTypeDescription="Crear nuevo documento." ma:contentTypeScope="" ma:versionID="eaf7dcd2f9b333423c265a89f7ffe4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FAF731-792B-45D5-AC60-0B2259B339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8DCEE1-99A5-4CBB-A7BF-8386595C54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923ADE-37A8-43AC-89D8-A670BAE85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25238E-71D5-40D5-9C19-E0377F220D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512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Mariana Rodriguez Reza</cp:lastModifiedBy>
  <cp:revision>16</cp:revision>
  <cp:lastPrinted>2022-06-09T00:29:00Z</cp:lastPrinted>
  <dcterms:created xsi:type="dcterms:W3CDTF">2022-06-27T23:32:00Z</dcterms:created>
  <dcterms:modified xsi:type="dcterms:W3CDTF">2022-06-27T23:42:00Z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0x010100800069D4BBA7C145B664BAEF08408D4F</vt:lpwstr>
  </property>
</Properties>
</file>